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386B" w14:textId="77777777" w:rsidR="00930426" w:rsidRDefault="00000000">
      <w:pPr>
        <w:spacing w:after="190"/>
        <w:ind w:left="360"/>
      </w:pPr>
      <w:r>
        <w:rPr>
          <w:rFonts w:ascii="黑体" w:eastAsia="黑体" w:hAnsi="黑体" w:cs="黑体"/>
          <w:sz w:val="32"/>
        </w:rPr>
        <w:t>附件</w:t>
      </w:r>
      <w:r>
        <w:rPr>
          <w:rFonts w:ascii="Times New Roman" w:eastAsia="Times New Roman" w:hAnsi="Times New Roman" w:cs="Times New Roman"/>
          <w:sz w:val="32"/>
        </w:rPr>
        <w:t>2</w:t>
      </w:r>
    </w:p>
    <w:p w14:paraId="4AAB3F21" w14:textId="77777777" w:rsidR="00930426" w:rsidRDefault="00000000">
      <w:pPr>
        <w:spacing w:after="88"/>
        <w:ind w:right="1713"/>
        <w:jc w:val="right"/>
      </w:pPr>
      <w:r>
        <w:rPr>
          <w:rFonts w:ascii="微软雅黑" w:eastAsia="微软雅黑" w:hAnsi="微软雅黑" w:cs="微软雅黑"/>
          <w:sz w:val="40"/>
        </w:rPr>
        <w:t>第二轮“双一流”建设高校名单</w:t>
      </w:r>
    </w:p>
    <w:p w14:paraId="26A1C229" w14:textId="77777777" w:rsidR="00930426" w:rsidRDefault="00000000">
      <w:pPr>
        <w:spacing w:after="0"/>
        <w:ind w:left="2"/>
        <w:jc w:val="center"/>
      </w:pPr>
      <w:r>
        <w:rPr>
          <w:rFonts w:ascii="楷体" w:eastAsia="楷体" w:hAnsi="楷体" w:cs="楷体"/>
          <w:sz w:val="29"/>
        </w:rPr>
        <w:t>（按学校代码排序）</w:t>
      </w:r>
    </w:p>
    <w:tbl>
      <w:tblPr>
        <w:tblStyle w:val="TableGrid"/>
        <w:tblW w:w="9840" w:type="dxa"/>
        <w:tblInd w:w="-219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11"/>
        <w:gridCol w:w="3289"/>
        <w:gridCol w:w="3240"/>
      </w:tblGrid>
      <w:tr w:rsidR="00930426" w14:paraId="0A4462FB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6B53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北京大学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0D1E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中国人民大学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1A0E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清华大学</w:t>
            </w:r>
          </w:p>
        </w:tc>
      </w:tr>
      <w:tr w:rsidR="00930426" w14:paraId="26930F77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ED21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北京交通大学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02CD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北京工业大学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3708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北京航空航天大学</w:t>
            </w:r>
          </w:p>
        </w:tc>
      </w:tr>
      <w:tr w:rsidR="00930426" w14:paraId="373081C9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0EE3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北京理工大学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FF52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北京科技大学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B325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北京化工大学</w:t>
            </w:r>
          </w:p>
        </w:tc>
      </w:tr>
      <w:tr w:rsidR="00930426" w14:paraId="0C57C0CA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D2DC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北京邮电大学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2FC4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中国农业大学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56FB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北京林业大学</w:t>
            </w:r>
          </w:p>
        </w:tc>
      </w:tr>
      <w:tr w:rsidR="00930426" w14:paraId="42289787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C48D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北京协和医学院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0D6C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北京中医药大学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A48E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北京师范大学</w:t>
            </w:r>
          </w:p>
        </w:tc>
      </w:tr>
      <w:tr w:rsidR="00930426" w14:paraId="4BFF9B88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FBDF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首都师范大学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6E14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北京外国语大学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EDD3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中国传媒大学</w:t>
            </w:r>
          </w:p>
        </w:tc>
      </w:tr>
      <w:tr w:rsidR="00930426" w14:paraId="39C0D44A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8F31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中央财经大学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1C05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对外经济贸易大学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E81F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外交学院</w:t>
            </w:r>
          </w:p>
        </w:tc>
      </w:tr>
      <w:tr w:rsidR="00930426" w14:paraId="48F2B212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EB6F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中国人民公安大学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BEEA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北京体育大学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FCB0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中央音乐学院</w:t>
            </w:r>
          </w:p>
        </w:tc>
      </w:tr>
      <w:tr w:rsidR="00930426" w14:paraId="513D951E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36FB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中国音乐学院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7E1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中央美术学院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2B28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中央戏剧学院</w:t>
            </w:r>
          </w:p>
        </w:tc>
      </w:tr>
      <w:tr w:rsidR="00930426" w14:paraId="71F3E8EB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814E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中央民族大学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6C44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中国政法大学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723A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南开大学</w:t>
            </w:r>
          </w:p>
        </w:tc>
      </w:tr>
      <w:tr w:rsidR="00930426" w14:paraId="71AF38A9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7502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天津大学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AE76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天津工业大学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AB73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天津医科大学</w:t>
            </w:r>
          </w:p>
        </w:tc>
      </w:tr>
      <w:tr w:rsidR="00930426" w14:paraId="0737439F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9C16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天津中医药大学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D907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华北电力大学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9DA2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河北工业大学</w:t>
            </w:r>
          </w:p>
        </w:tc>
      </w:tr>
      <w:tr w:rsidR="00930426" w14:paraId="522984BE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D039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山西大学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1404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太原理工大学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BA4A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内蒙古大学</w:t>
            </w:r>
          </w:p>
        </w:tc>
      </w:tr>
      <w:tr w:rsidR="00930426" w14:paraId="26672DB3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6164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辽宁大学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F02D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大连理工大学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C6B1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东北大学</w:t>
            </w:r>
          </w:p>
        </w:tc>
      </w:tr>
      <w:tr w:rsidR="00930426" w14:paraId="0B8F4F51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E4BF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大连海事大学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607C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吉林大学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3A81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延边大学</w:t>
            </w:r>
          </w:p>
        </w:tc>
      </w:tr>
      <w:tr w:rsidR="00930426" w14:paraId="10549AAF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91D9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东北师范大学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E6E1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哈尔滨工业大学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36A8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哈尔滨工程大学</w:t>
            </w:r>
          </w:p>
        </w:tc>
      </w:tr>
      <w:tr w:rsidR="00930426" w14:paraId="71B23792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E246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东北农业大学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61D5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东北林业大学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1061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复旦大学</w:t>
            </w:r>
          </w:p>
        </w:tc>
      </w:tr>
      <w:tr w:rsidR="00930426" w14:paraId="5C1C5BF3" w14:textId="77777777">
        <w:trPr>
          <w:trHeight w:val="632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D02D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同济大学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3D2C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上海交通大学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66E7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华东理工大学</w:t>
            </w:r>
          </w:p>
        </w:tc>
      </w:tr>
    </w:tbl>
    <w:p w14:paraId="47005451" w14:textId="77777777" w:rsidR="00930426" w:rsidRDefault="00930426">
      <w:pPr>
        <w:spacing w:after="0"/>
        <w:ind w:left="-1440" w:right="10466"/>
      </w:pPr>
    </w:p>
    <w:tbl>
      <w:tblPr>
        <w:tblStyle w:val="TableGrid"/>
        <w:tblW w:w="9840" w:type="dxa"/>
        <w:tblInd w:w="-219" w:type="dxa"/>
        <w:tblCellMar>
          <w:top w:w="0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3289"/>
        <w:gridCol w:w="3240"/>
      </w:tblGrid>
      <w:tr w:rsidR="00930426" w14:paraId="65D991F6" w14:textId="77777777">
        <w:trPr>
          <w:trHeight w:val="70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7580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lastRenderedPageBreak/>
              <w:t>东华大学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93AE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上海海洋大学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4E82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上海中医药大学</w:t>
            </w:r>
          </w:p>
        </w:tc>
      </w:tr>
      <w:tr w:rsidR="00930426" w14:paraId="3102F9F7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882B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华东师范大学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D8DA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上海外国语大学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E701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上海财经大学</w:t>
            </w:r>
          </w:p>
        </w:tc>
      </w:tr>
      <w:tr w:rsidR="00930426" w14:paraId="4A9DFBD8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4216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上海体育学院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1929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上海音乐学院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2B8F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上海大学</w:t>
            </w:r>
          </w:p>
        </w:tc>
      </w:tr>
      <w:tr w:rsidR="00930426" w14:paraId="07E5664E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60B7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南京大学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1EC1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苏州大学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9685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东南大学</w:t>
            </w:r>
          </w:p>
        </w:tc>
      </w:tr>
      <w:tr w:rsidR="00930426" w14:paraId="064596A8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66BA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南京航空航天大学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9D60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南京理工大学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415E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中国矿业大学</w:t>
            </w:r>
          </w:p>
        </w:tc>
      </w:tr>
      <w:tr w:rsidR="00930426" w14:paraId="6802BAD9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66E6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南京邮电大学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646A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河海大学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0EB4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江南大学</w:t>
            </w:r>
          </w:p>
        </w:tc>
      </w:tr>
      <w:tr w:rsidR="00930426" w14:paraId="7C82B374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FE28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南京林业大学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30E1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南京信息工程大学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F43E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南京农业大学</w:t>
            </w:r>
          </w:p>
        </w:tc>
      </w:tr>
      <w:tr w:rsidR="00930426" w14:paraId="0CD2FF91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6D8A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南京医科大学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1F79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南京中医药大学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44B7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中国药科大学</w:t>
            </w:r>
          </w:p>
        </w:tc>
      </w:tr>
      <w:tr w:rsidR="00930426" w14:paraId="6E848D78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2469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南京师范大学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959B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浙江大学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1D64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中国美术学院</w:t>
            </w:r>
          </w:p>
        </w:tc>
      </w:tr>
      <w:tr w:rsidR="00930426" w14:paraId="116DD1CF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3671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安徽大学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8502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中国科学技术大学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9696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合肥工业大学</w:t>
            </w:r>
          </w:p>
        </w:tc>
      </w:tr>
      <w:tr w:rsidR="00930426" w14:paraId="49575582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B975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厦门大学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8D61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福州大学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8DD7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南昌大学</w:t>
            </w:r>
          </w:p>
        </w:tc>
      </w:tr>
      <w:tr w:rsidR="00930426" w14:paraId="4D967B4C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455A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山东大学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6177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中国海洋大学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EEEA" w14:textId="77777777" w:rsidR="00930426" w:rsidRDefault="00000000">
            <w:pPr>
              <w:spacing w:after="0"/>
              <w:ind w:left="1" w:right="-51"/>
              <w:jc w:val="both"/>
            </w:pPr>
            <w:r>
              <w:rPr>
                <w:rFonts w:ascii="仿宋" w:eastAsia="仿宋" w:hAnsi="仿宋" w:cs="仿宋"/>
                <w:sz w:val="32"/>
              </w:rPr>
              <w:t>中国石油大学（华东）</w:t>
            </w:r>
          </w:p>
        </w:tc>
      </w:tr>
      <w:tr w:rsidR="00930426" w14:paraId="7C79A81C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E8DB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郑州大学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CFA8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河南大学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3F6A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武汉大学</w:t>
            </w:r>
          </w:p>
        </w:tc>
      </w:tr>
      <w:tr w:rsidR="00930426" w14:paraId="14250D6D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3BDF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华中科技大学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C409" w14:textId="77777777" w:rsidR="00930426" w:rsidRDefault="00000000">
            <w:pPr>
              <w:spacing w:after="0"/>
              <w:ind w:right="-17"/>
              <w:jc w:val="both"/>
            </w:pPr>
            <w:r>
              <w:rPr>
                <w:rFonts w:ascii="仿宋" w:eastAsia="仿宋" w:hAnsi="仿宋" w:cs="仿宋"/>
                <w:sz w:val="32"/>
              </w:rPr>
              <w:t>中国地质大学（武汉）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67EF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武汉理工大学</w:t>
            </w:r>
          </w:p>
        </w:tc>
      </w:tr>
      <w:tr w:rsidR="00930426" w14:paraId="1F78B9C5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BAA7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华中农业大学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9161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华中师范大学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701B2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中南</w:t>
            </w:r>
            <w:proofErr w:type="gramStart"/>
            <w:r>
              <w:rPr>
                <w:rFonts w:ascii="仿宋" w:eastAsia="仿宋" w:hAnsi="仿宋" w:cs="仿宋"/>
                <w:sz w:val="32"/>
              </w:rPr>
              <w:t>财经政法</w:t>
            </w:r>
            <w:proofErr w:type="gramEnd"/>
            <w:r>
              <w:rPr>
                <w:rFonts w:ascii="仿宋" w:eastAsia="仿宋" w:hAnsi="仿宋" w:cs="仿宋"/>
                <w:sz w:val="32"/>
              </w:rPr>
              <w:t>大学</w:t>
            </w:r>
          </w:p>
        </w:tc>
      </w:tr>
      <w:tr w:rsidR="00930426" w14:paraId="523A597C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8591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湘潭大学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0510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湖南大学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F42E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中南大学</w:t>
            </w:r>
          </w:p>
        </w:tc>
      </w:tr>
      <w:tr w:rsidR="00930426" w14:paraId="6DBFB329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BC8C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湖南师范大学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F9D0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中山大学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67D1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暨南大学</w:t>
            </w:r>
          </w:p>
        </w:tc>
      </w:tr>
      <w:tr w:rsidR="00930426" w14:paraId="284F6353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1DDC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华南理工大学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6568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华南农业大学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EA38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广州医科大学</w:t>
            </w:r>
          </w:p>
        </w:tc>
      </w:tr>
      <w:tr w:rsidR="00930426" w14:paraId="15E52E21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4019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广州中医药大学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A37F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华南师范大学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239E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海南大学</w:t>
            </w:r>
          </w:p>
        </w:tc>
      </w:tr>
      <w:tr w:rsidR="00930426" w14:paraId="4991C92A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77A4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广西大学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8547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四川大学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BF32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重庆大学</w:t>
            </w:r>
          </w:p>
        </w:tc>
      </w:tr>
      <w:tr w:rsidR="00930426" w14:paraId="2FF021FF" w14:textId="77777777">
        <w:trPr>
          <w:trHeight w:val="632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2E97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lastRenderedPageBreak/>
              <w:t>西南交通大学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4AFF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电子科技大学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E118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西南石油大学</w:t>
            </w:r>
          </w:p>
        </w:tc>
      </w:tr>
    </w:tbl>
    <w:p w14:paraId="2A550A08" w14:textId="77777777" w:rsidR="00930426" w:rsidRDefault="00930426">
      <w:pPr>
        <w:spacing w:after="0"/>
        <w:ind w:left="-1440" w:right="10466"/>
      </w:pPr>
    </w:p>
    <w:tbl>
      <w:tblPr>
        <w:tblStyle w:val="TableGrid"/>
        <w:tblW w:w="9840" w:type="dxa"/>
        <w:tblInd w:w="-219" w:type="dxa"/>
        <w:tblCellMar>
          <w:top w:w="0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3289"/>
        <w:gridCol w:w="3240"/>
      </w:tblGrid>
      <w:tr w:rsidR="00930426" w14:paraId="1389B27A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98F2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成都理工大学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2CB0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四川农业大学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65A8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成都中医药大学</w:t>
            </w:r>
          </w:p>
        </w:tc>
      </w:tr>
      <w:tr w:rsidR="00930426" w14:paraId="72E19230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C0FF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西南大学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C5D6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西南财经大学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7C5B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贵州大学</w:t>
            </w:r>
          </w:p>
        </w:tc>
      </w:tr>
      <w:tr w:rsidR="00930426" w14:paraId="5ABEC202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2130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云南大学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220E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西藏大学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30F9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西北大学</w:t>
            </w:r>
          </w:p>
        </w:tc>
      </w:tr>
      <w:tr w:rsidR="00930426" w14:paraId="31CF0C84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A2D0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西安交通大学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E878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西北工业大学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1472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西安电子科技大学</w:t>
            </w:r>
          </w:p>
        </w:tc>
      </w:tr>
      <w:tr w:rsidR="00930426" w14:paraId="65E95BFE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F925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长安大学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EE70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西北农林科技大学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0B0A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陕西师范大学</w:t>
            </w:r>
          </w:p>
        </w:tc>
      </w:tr>
      <w:tr w:rsidR="00930426" w14:paraId="1195C2D4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058D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兰州大学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C9BD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青海大学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377E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宁夏大学</w:t>
            </w:r>
          </w:p>
        </w:tc>
      </w:tr>
      <w:tr w:rsidR="00930426" w14:paraId="4A90B105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01A1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新疆大学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4353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石河子大学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85B8" w14:textId="77777777" w:rsidR="00930426" w:rsidRDefault="00000000">
            <w:pPr>
              <w:spacing w:after="0"/>
              <w:ind w:left="1" w:right="-51"/>
              <w:jc w:val="both"/>
            </w:pPr>
            <w:r>
              <w:rPr>
                <w:rFonts w:ascii="仿宋" w:eastAsia="仿宋" w:hAnsi="仿宋" w:cs="仿宋"/>
                <w:sz w:val="32"/>
              </w:rPr>
              <w:t>中国矿业大学（北京）</w:t>
            </w:r>
          </w:p>
        </w:tc>
      </w:tr>
      <w:tr w:rsidR="00930426" w14:paraId="52026635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EA1B" w14:textId="77777777" w:rsidR="00930426" w:rsidRDefault="00000000">
            <w:pPr>
              <w:spacing w:after="0"/>
              <w:ind w:left="1"/>
              <w:jc w:val="both"/>
            </w:pPr>
            <w:r>
              <w:rPr>
                <w:rFonts w:ascii="仿宋" w:eastAsia="仿宋" w:hAnsi="仿宋" w:cs="仿宋"/>
                <w:sz w:val="32"/>
              </w:rPr>
              <w:t>中国石油大学（北京）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C6C1" w14:textId="77777777" w:rsidR="00930426" w:rsidRDefault="00000000">
            <w:pPr>
              <w:spacing w:after="0"/>
              <w:ind w:right="-17"/>
              <w:jc w:val="both"/>
            </w:pPr>
            <w:r>
              <w:rPr>
                <w:rFonts w:ascii="仿宋" w:eastAsia="仿宋" w:hAnsi="仿宋" w:cs="仿宋"/>
                <w:sz w:val="32"/>
              </w:rPr>
              <w:t>中国地质大学（北京）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B5C0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宁波大学</w:t>
            </w:r>
          </w:p>
        </w:tc>
      </w:tr>
      <w:tr w:rsidR="00930426" w14:paraId="00A103A7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E8D4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南方科技大学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E43B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上海科技大学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95C1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中国科学院大学</w:t>
            </w:r>
          </w:p>
        </w:tc>
      </w:tr>
      <w:tr w:rsidR="00930426" w14:paraId="0C0FAAD9" w14:textId="77777777">
        <w:trPr>
          <w:trHeight w:val="63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DEEE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国防科技大学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3252" w14:textId="77777777" w:rsidR="00930426" w:rsidRDefault="00000000">
            <w:pPr>
              <w:spacing w:after="0"/>
            </w:pPr>
            <w:r>
              <w:rPr>
                <w:rFonts w:ascii="仿宋" w:eastAsia="仿宋" w:hAnsi="仿宋" w:cs="仿宋"/>
                <w:sz w:val="32"/>
              </w:rPr>
              <w:t>海军军医大学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3B46" w14:textId="77777777" w:rsidR="00930426" w:rsidRDefault="00000000">
            <w:pPr>
              <w:spacing w:after="0"/>
              <w:ind w:left="1"/>
            </w:pPr>
            <w:r>
              <w:rPr>
                <w:rFonts w:ascii="仿宋" w:eastAsia="仿宋" w:hAnsi="仿宋" w:cs="仿宋"/>
                <w:sz w:val="32"/>
              </w:rPr>
              <w:t>空军军医大学</w:t>
            </w:r>
          </w:p>
        </w:tc>
      </w:tr>
    </w:tbl>
    <w:p w14:paraId="501A0612" w14:textId="77777777" w:rsidR="00A31481" w:rsidRDefault="00A31481"/>
    <w:sectPr w:rsidR="00A3148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26"/>
    <w:rsid w:val="007F09F8"/>
    <w:rsid w:val="00930426"/>
    <w:rsid w:val="00A3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58BC"/>
  <w15:docId w15:val="{DA8754E2-1EB3-480D-A68B-F08B512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朱 立运</cp:lastModifiedBy>
  <cp:revision>2</cp:revision>
  <dcterms:created xsi:type="dcterms:W3CDTF">2023-04-25T01:32:00Z</dcterms:created>
  <dcterms:modified xsi:type="dcterms:W3CDTF">2023-04-25T01:32:00Z</dcterms:modified>
</cp:coreProperties>
</file>